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897"/>
        <w:gridCol w:w="1785"/>
      </w:tblGrid>
      <w:tr w:rsidR="00AE5709" w:rsidRPr="006549B4" w:rsidTr="00AE5709">
        <w:trPr>
          <w:trHeight w:val="1408"/>
        </w:trPr>
        <w:tc>
          <w:tcPr>
            <w:tcW w:w="8897" w:type="dxa"/>
          </w:tcPr>
          <w:p w:rsidR="00AE5709" w:rsidRPr="006549B4" w:rsidRDefault="00AE5709" w:rsidP="009C6D0E">
            <w:pPr>
              <w:pStyle w:val="TableStyle2"/>
              <w:spacing w:after="120"/>
              <w:rPr>
                <w:rFonts w:ascii="Garamond" w:hAnsi="Garamond"/>
                <w:b/>
                <w:sz w:val="72"/>
                <w:szCs w:val="72"/>
                <w:lang w:val="en-GB"/>
              </w:rPr>
            </w:pPr>
            <w:r w:rsidRPr="006549B4">
              <w:rPr>
                <w:rFonts w:ascii="Garamond" w:hAnsi="Garamond"/>
                <w:sz w:val="30"/>
                <w:szCs w:val="30"/>
              </w:rPr>
              <w:t>Standard Operating Procedure for:</w:t>
            </w:r>
          </w:p>
          <w:p w:rsidR="00AE5709" w:rsidRPr="00952BD2" w:rsidRDefault="00294C41" w:rsidP="00952BD2">
            <w:pPr>
              <w:pStyle w:val="TableStyle2"/>
              <w:jc w:val="center"/>
              <w:rPr>
                <w:rFonts w:ascii="Garamond" w:hAnsi="Garamond"/>
                <w:b/>
                <w:sz w:val="64"/>
                <w:szCs w:val="64"/>
              </w:rPr>
            </w:pPr>
            <w:r w:rsidRPr="00952BD2">
              <w:rPr>
                <w:rFonts w:ascii="Garamond" w:hAnsi="Garamond"/>
                <w:b/>
                <w:sz w:val="64"/>
                <w:szCs w:val="64"/>
              </w:rPr>
              <w:t xml:space="preserve">Use of the </w:t>
            </w:r>
            <w:r w:rsidR="00952BD2" w:rsidRPr="00952BD2">
              <w:rPr>
                <w:rFonts w:ascii="Garamond" w:hAnsi="Garamond"/>
                <w:b/>
                <w:sz w:val="64"/>
                <w:szCs w:val="64"/>
              </w:rPr>
              <w:t>FTIR Spectrometer</w:t>
            </w:r>
          </w:p>
        </w:tc>
        <w:tc>
          <w:tcPr>
            <w:tcW w:w="1785" w:type="dxa"/>
            <w:vMerge w:val="restart"/>
          </w:tcPr>
          <w:p w:rsidR="00AE5709" w:rsidRPr="006549B4" w:rsidRDefault="00AE5709" w:rsidP="00D7582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6549B4">
              <w:rPr>
                <w:rFonts w:ascii="Garamond" w:hAnsi="Garamond"/>
              </w:rPr>
              <w:t>PPE required:</w:t>
            </w:r>
          </w:p>
          <w:p w:rsidR="00AE5709" w:rsidRPr="006549B4" w:rsidRDefault="00AE5709" w:rsidP="00CF31D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Garamond" w:hAnsi="Garamond"/>
                <w:b/>
              </w:rPr>
            </w:pPr>
            <w:r w:rsidRPr="006549B4">
              <w:rPr>
                <w:rFonts w:ascii="Garamond" w:hAnsi="Garamond"/>
                <w:b/>
                <w:noProof/>
                <w:lang w:val="en-GB" w:eastAsia="en-GB"/>
              </w:rPr>
              <w:drawing>
                <wp:inline distT="0" distB="0" distL="0" distR="0" wp14:anchorId="2002A1F3" wp14:editId="200BB14F">
                  <wp:extent cx="579948"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948" cy="576000"/>
                          </a:xfrm>
                          <a:prstGeom prst="rect">
                            <a:avLst/>
                          </a:prstGeom>
                          <a:noFill/>
                        </pic:spPr>
                      </pic:pic>
                    </a:graphicData>
                  </a:graphic>
                </wp:inline>
              </w:drawing>
            </w:r>
          </w:p>
          <w:p w:rsidR="00AE5709" w:rsidRPr="006549B4" w:rsidRDefault="00AE5709" w:rsidP="00CF31D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Garamond" w:hAnsi="Garamond"/>
                <w:b/>
              </w:rPr>
            </w:pPr>
            <w:r w:rsidRPr="006549B4">
              <w:rPr>
                <w:rFonts w:ascii="Garamond" w:hAnsi="Garamond"/>
                <w:b/>
                <w:noProof/>
                <w:lang w:val="en-GB" w:eastAsia="en-GB"/>
              </w:rPr>
              <w:drawing>
                <wp:inline distT="0" distB="0" distL="0" distR="0" wp14:anchorId="75FF0C39" wp14:editId="5484E902">
                  <wp:extent cx="580450"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0" cy="576000"/>
                          </a:xfrm>
                          <a:prstGeom prst="rect">
                            <a:avLst/>
                          </a:prstGeom>
                          <a:noFill/>
                        </pic:spPr>
                      </pic:pic>
                    </a:graphicData>
                  </a:graphic>
                </wp:inline>
              </w:drawing>
            </w:r>
          </w:p>
          <w:p w:rsidR="00AE5709" w:rsidRPr="006549B4" w:rsidRDefault="00AE5709" w:rsidP="00CF31D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Garamond" w:hAnsi="Garamond"/>
                <w:b/>
              </w:rPr>
            </w:pPr>
            <w:r w:rsidRPr="006549B4">
              <w:rPr>
                <w:rFonts w:ascii="Garamond" w:hAnsi="Garamond"/>
                <w:b/>
                <w:noProof/>
                <w:lang w:val="en-GB" w:eastAsia="en-GB"/>
              </w:rPr>
              <w:drawing>
                <wp:inline distT="0" distB="0" distL="0" distR="0" wp14:anchorId="09EBC6C6" wp14:editId="353553A0">
                  <wp:extent cx="577535" cy="57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535" cy="576000"/>
                          </a:xfrm>
                          <a:prstGeom prst="rect">
                            <a:avLst/>
                          </a:prstGeom>
                          <a:noFill/>
                        </pic:spPr>
                      </pic:pic>
                    </a:graphicData>
                  </a:graphic>
                </wp:inline>
              </w:drawing>
            </w:r>
          </w:p>
        </w:tc>
      </w:tr>
      <w:tr w:rsidR="00322A57" w:rsidRPr="006549B4" w:rsidTr="00322A57">
        <w:tc>
          <w:tcPr>
            <w:tcW w:w="8897" w:type="dxa"/>
          </w:tcPr>
          <w:p w:rsidR="00322A57" w:rsidRPr="006549B4" w:rsidRDefault="00322A57" w:rsidP="00CF31DA">
            <w:pPr>
              <w:pStyle w:val="TableStyle2"/>
              <w:rPr>
                <w:rFonts w:ascii="Garamond" w:hAnsi="Garamond" w:cs="Helvetica"/>
                <w:b/>
                <w:bCs/>
                <w:sz w:val="24"/>
                <w:szCs w:val="24"/>
              </w:rPr>
            </w:pPr>
            <w:r w:rsidRPr="006549B4">
              <w:rPr>
                <w:rFonts w:ascii="Garamond" w:hAnsi="Garamond" w:cs="Helvetica"/>
                <w:b/>
                <w:bCs/>
                <w:sz w:val="24"/>
                <w:szCs w:val="24"/>
                <w:lang w:val="fr-FR"/>
              </w:rPr>
              <w:t>Introduction</w:t>
            </w:r>
          </w:p>
          <w:p w:rsidR="0054070F" w:rsidRPr="00CF31DA" w:rsidRDefault="0054070F" w:rsidP="00CF31DA">
            <w:pPr>
              <w:pStyle w:val="TableStyle2"/>
              <w:rPr>
                <w:rFonts w:ascii="Garamond" w:hAnsi="Garamond" w:cs="Helvetica"/>
                <w:sz w:val="24"/>
                <w:szCs w:val="24"/>
                <w:lang w:val="en-GB"/>
              </w:rPr>
            </w:pPr>
            <w:r w:rsidRPr="00CF31DA">
              <w:rPr>
                <w:rFonts w:ascii="Garamond" w:hAnsi="Garamond" w:cs="Helvetica"/>
                <w:sz w:val="24"/>
                <w:szCs w:val="24"/>
                <w:lang w:val="en-GB"/>
              </w:rPr>
              <w:t>A spectrometer measures the intensity of absorption or transmission of light through a sample as a function of wavelength/-number. In the case of Fourier-Transform -Infrared spectroscopy, th</w:t>
            </w:r>
            <w:r w:rsidR="00642DD5">
              <w:rPr>
                <w:rFonts w:ascii="Garamond" w:hAnsi="Garamond" w:cs="Helvetica"/>
                <w:sz w:val="24"/>
                <w:szCs w:val="24"/>
                <w:lang w:val="en-GB"/>
              </w:rPr>
              <w:t xml:space="preserve">e light is infrared radiation. </w:t>
            </w:r>
            <w:r w:rsidRPr="00CF31DA">
              <w:rPr>
                <w:rFonts w:ascii="Garamond" w:hAnsi="Garamond" w:cs="Helvetica"/>
                <w:sz w:val="24"/>
                <w:szCs w:val="24"/>
                <w:lang w:val="en-GB"/>
              </w:rPr>
              <w:t>Absorbance/transmittance of the sample depends on its composition as different chemical bonds react differently to the incoming light, resulting in spectra which are as individual as fingerprints. Hence FTIR can be used to</w:t>
            </w:r>
          </w:p>
          <w:p w:rsidR="0054070F" w:rsidRPr="00CF31DA" w:rsidRDefault="0054070F" w:rsidP="00CF31DA">
            <w:pPr>
              <w:pStyle w:val="TableStyle2"/>
              <w:numPr>
                <w:ilvl w:val="0"/>
                <w:numId w:val="12"/>
              </w:numPr>
              <w:rPr>
                <w:rFonts w:ascii="Garamond" w:hAnsi="Garamond" w:cs="Helvetica"/>
                <w:sz w:val="24"/>
                <w:szCs w:val="24"/>
                <w:lang w:val="en-GB"/>
              </w:rPr>
            </w:pPr>
            <w:r w:rsidRPr="00CF31DA">
              <w:rPr>
                <w:rFonts w:ascii="Garamond" w:hAnsi="Garamond" w:cs="Helvetica"/>
                <w:sz w:val="24"/>
                <w:szCs w:val="24"/>
                <w:lang w:val="en-GB"/>
              </w:rPr>
              <w:t>identify unknown materials</w:t>
            </w:r>
          </w:p>
          <w:p w:rsidR="0054070F" w:rsidRPr="00CF31DA" w:rsidRDefault="0054070F" w:rsidP="00CF31DA">
            <w:pPr>
              <w:pStyle w:val="TableStyle2"/>
              <w:numPr>
                <w:ilvl w:val="0"/>
                <w:numId w:val="12"/>
              </w:numPr>
              <w:rPr>
                <w:rFonts w:ascii="Garamond" w:hAnsi="Garamond" w:cs="Helvetica"/>
                <w:sz w:val="24"/>
                <w:szCs w:val="24"/>
                <w:lang w:val="en-GB"/>
              </w:rPr>
            </w:pPr>
            <w:r w:rsidRPr="00CF31DA">
              <w:rPr>
                <w:rFonts w:ascii="Garamond" w:hAnsi="Garamond" w:cs="Helvetica"/>
                <w:sz w:val="24"/>
                <w:szCs w:val="24"/>
                <w:lang w:val="en-GB"/>
              </w:rPr>
              <w:t>determine the quality or consistency of a sample</w:t>
            </w:r>
          </w:p>
          <w:p w:rsidR="0054070F" w:rsidRPr="006549B4" w:rsidRDefault="0054070F" w:rsidP="00CF31DA">
            <w:pPr>
              <w:pStyle w:val="TableStyle2"/>
              <w:numPr>
                <w:ilvl w:val="0"/>
                <w:numId w:val="12"/>
              </w:numPr>
              <w:rPr>
                <w:rFonts w:ascii="Garamond" w:hAnsi="Garamond" w:cs="Helvetica"/>
                <w:i/>
                <w:sz w:val="26"/>
                <w:szCs w:val="26"/>
                <w:lang w:val="en-GB"/>
              </w:rPr>
            </w:pPr>
            <w:proofErr w:type="gramStart"/>
            <w:r w:rsidRPr="00CF31DA">
              <w:rPr>
                <w:rFonts w:ascii="Garamond" w:hAnsi="Garamond" w:cs="Helvetica"/>
                <w:sz w:val="24"/>
                <w:szCs w:val="24"/>
                <w:lang w:val="en-GB"/>
              </w:rPr>
              <w:t>determine</w:t>
            </w:r>
            <w:proofErr w:type="gramEnd"/>
            <w:r w:rsidRPr="00CF31DA">
              <w:rPr>
                <w:rFonts w:ascii="Garamond" w:hAnsi="Garamond" w:cs="Helvetica"/>
                <w:sz w:val="24"/>
                <w:szCs w:val="24"/>
                <w:lang w:val="en-GB"/>
              </w:rPr>
              <w:t xml:space="preserve"> the amount of components in a mixture</w:t>
            </w:r>
            <w:r w:rsidR="00CF31DA" w:rsidRPr="00CF31DA">
              <w:rPr>
                <w:rFonts w:ascii="Garamond" w:hAnsi="Garamond" w:cs="Helvetica"/>
                <w:sz w:val="24"/>
                <w:szCs w:val="24"/>
                <w:lang w:val="en-GB"/>
              </w:rPr>
              <w:t>.</w:t>
            </w:r>
          </w:p>
        </w:tc>
        <w:tc>
          <w:tcPr>
            <w:tcW w:w="1785" w:type="dxa"/>
            <w:vMerge/>
          </w:tcPr>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6549B4" w:rsidTr="00322A57">
        <w:trPr>
          <w:trHeight w:val="2520"/>
        </w:trPr>
        <w:tc>
          <w:tcPr>
            <w:tcW w:w="8897" w:type="dxa"/>
            <w:vMerge w:val="restart"/>
          </w:tcPr>
          <w:p w:rsidR="00DA4064" w:rsidRPr="00CF31DA" w:rsidRDefault="006549B4" w:rsidP="00DA4064">
            <w:pPr>
              <w:pStyle w:val="TableStyle2"/>
              <w:spacing w:after="120"/>
              <w:rPr>
                <w:rFonts w:ascii="Garamond" w:hAnsi="Garamond"/>
                <w:b/>
                <w:sz w:val="28"/>
                <w:szCs w:val="28"/>
              </w:rPr>
            </w:pPr>
            <w:r w:rsidRPr="00CF31DA">
              <w:rPr>
                <w:rFonts w:ascii="Garamond" w:hAnsi="Garamond"/>
                <w:b/>
                <w:sz w:val="28"/>
                <w:szCs w:val="28"/>
              </w:rPr>
              <w:t>Sample preparation</w:t>
            </w:r>
          </w:p>
          <w:p w:rsidR="006549B4" w:rsidRPr="00CF31DA" w:rsidRDefault="00642DD5" w:rsidP="006549B4">
            <w:pPr>
              <w:pStyle w:val="TableStyle2"/>
              <w:spacing w:after="120"/>
              <w:rPr>
                <w:rFonts w:ascii="Garamond" w:hAnsi="Garamond"/>
                <w:sz w:val="24"/>
                <w:szCs w:val="24"/>
              </w:rPr>
            </w:pPr>
            <w:r w:rsidRPr="00642DD5">
              <w:rPr>
                <w:rFonts w:ascii="Garamond" w:hAnsi="Garamond"/>
                <w:b/>
                <w:sz w:val="24"/>
                <w:szCs w:val="24"/>
              </w:rPr>
              <w:t xml:space="preserve">Risk and COSHH assessments must be complete for the sample you are measuring. </w:t>
            </w:r>
            <w:r w:rsidR="006549B4" w:rsidRPr="00CF31DA">
              <w:rPr>
                <w:rFonts w:ascii="Garamond" w:hAnsi="Garamond"/>
                <w:sz w:val="24"/>
                <w:szCs w:val="24"/>
              </w:rPr>
              <w:t>This instrument can measure solid (powdered) and liquid samples (high concentrations for aqueous solutions). The amount of sample you need is tiny (about 1 mm</w:t>
            </w:r>
            <w:r w:rsidR="006549B4" w:rsidRPr="00CF31DA">
              <w:rPr>
                <w:rFonts w:ascii="Garamond" w:hAnsi="Garamond"/>
                <w:sz w:val="24"/>
                <w:szCs w:val="24"/>
                <w:vertAlign w:val="superscript"/>
              </w:rPr>
              <w:t>3</w:t>
            </w:r>
            <w:r w:rsidR="006549B4" w:rsidRPr="00CF31DA">
              <w:rPr>
                <w:rFonts w:ascii="Garamond" w:hAnsi="Garamond"/>
                <w:sz w:val="24"/>
                <w:szCs w:val="24"/>
              </w:rPr>
              <w:t>). If you measure wet solid samples or aqueous samples, the spectrum will show your sample peaks as well as the water peaks.</w:t>
            </w:r>
            <w:r>
              <w:rPr>
                <w:rFonts w:ascii="Garamond" w:hAnsi="Garamond"/>
                <w:sz w:val="24"/>
                <w:szCs w:val="24"/>
              </w:rPr>
              <w:t xml:space="preserve"> </w:t>
            </w:r>
          </w:p>
          <w:p w:rsidR="006549B4" w:rsidRDefault="00D11A35" w:rsidP="006549B4">
            <w:pPr>
              <w:pStyle w:val="TableStyle2"/>
              <w:spacing w:after="120"/>
              <w:rPr>
                <w:rFonts w:ascii="Garamond" w:hAnsi="Garamond"/>
                <w:b/>
                <w:sz w:val="28"/>
                <w:szCs w:val="28"/>
              </w:rPr>
            </w:pPr>
            <w:r>
              <w:rPr>
                <w:rFonts w:ascii="Garamond" w:hAnsi="Garamond"/>
                <w:b/>
                <w:sz w:val="28"/>
                <w:szCs w:val="28"/>
              </w:rPr>
              <w:t>Starting up the instrument</w:t>
            </w:r>
          </w:p>
          <w:p w:rsidR="006549B4" w:rsidRPr="00D11A35" w:rsidRDefault="006549B4" w:rsidP="00D11A35">
            <w:pPr>
              <w:pStyle w:val="TableStyle2"/>
              <w:numPr>
                <w:ilvl w:val="0"/>
                <w:numId w:val="9"/>
              </w:numPr>
              <w:ind w:left="426"/>
              <w:rPr>
                <w:rFonts w:ascii="Garamond" w:hAnsi="Garamond"/>
                <w:sz w:val="26"/>
                <w:szCs w:val="26"/>
              </w:rPr>
            </w:pPr>
            <w:r w:rsidRPr="00D11A35">
              <w:rPr>
                <w:rFonts w:ascii="Garamond" w:hAnsi="Garamond"/>
                <w:sz w:val="26"/>
                <w:szCs w:val="26"/>
              </w:rPr>
              <w:t>Make sure the instrument is connected to a power plug and a PC/Laptop using a USB cable.</w:t>
            </w:r>
          </w:p>
          <w:p w:rsidR="006549B4" w:rsidRPr="00D11A35" w:rsidRDefault="00952BD2" w:rsidP="00D11A35">
            <w:pPr>
              <w:pStyle w:val="TableStyle2"/>
              <w:numPr>
                <w:ilvl w:val="0"/>
                <w:numId w:val="9"/>
              </w:numPr>
              <w:ind w:left="426"/>
              <w:rPr>
                <w:rFonts w:ascii="Garamond" w:hAnsi="Garamond"/>
                <w:sz w:val="26"/>
                <w:szCs w:val="26"/>
              </w:rPr>
            </w:pPr>
            <w:r w:rsidRPr="00D11A35">
              <w:rPr>
                <w:rFonts w:ascii="Garamond" w:hAnsi="Garamond"/>
                <w:sz w:val="26"/>
                <w:szCs w:val="26"/>
              </w:rPr>
              <w:t>Switch on the instrument using the button located at the bottom left (will change from red to green within 10 s; red indicates that instrument could not connect to PC/laptop)</w:t>
            </w:r>
          </w:p>
          <w:p w:rsidR="00952BD2" w:rsidRPr="00D11A35" w:rsidRDefault="00952BD2" w:rsidP="00D11A35">
            <w:pPr>
              <w:pStyle w:val="TableStyle2"/>
              <w:numPr>
                <w:ilvl w:val="0"/>
                <w:numId w:val="9"/>
              </w:numPr>
              <w:ind w:left="426"/>
              <w:rPr>
                <w:rFonts w:ascii="Garamond" w:hAnsi="Garamond"/>
                <w:sz w:val="26"/>
                <w:szCs w:val="26"/>
              </w:rPr>
            </w:pPr>
            <w:r w:rsidRPr="00D11A35">
              <w:rPr>
                <w:rFonts w:ascii="Garamond" w:hAnsi="Garamond"/>
                <w:sz w:val="26"/>
                <w:szCs w:val="26"/>
              </w:rPr>
              <w:t>Leave for 2 – 3 hours to warm up</w:t>
            </w:r>
            <w:r w:rsidR="00502CB1" w:rsidRPr="00D11A35">
              <w:rPr>
                <w:rFonts w:ascii="Garamond" w:hAnsi="Garamond"/>
                <w:sz w:val="26"/>
                <w:szCs w:val="26"/>
              </w:rPr>
              <w:t xml:space="preserve"> and drive water out of the instrument </w:t>
            </w:r>
            <w:r w:rsidRPr="00D11A35">
              <w:rPr>
                <w:rFonts w:ascii="Garamond" w:hAnsi="Garamond"/>
                <w:sz w:val="26"/>
                <w:szCs w:val="26"/>
              </w:rPr>
              <w:t xml:space="preserve"> (necessary to obtain spectra with low background)</w:t>
            </w:r>
          </w:p>
          <w:p w:rsidR="00952BD2" w:rsidRPr="00D11A35" w:rsidRDefault="00952BD2" w:rsidP="00D11A35">
            <w:pPr>
              <w:pStyle w:val="TableStyle2"/>
              <w:numPr>
                <w:ilvl w:val="0"/>
                <w:numId w:val="9"/>
              </w:numPr>
              <w:ind w:left="426"/>
              <w:rPr>
                <w:rFonts w:ascii="Garamond" w:hAnsi="Garamond"/>
                <w:sz w:val="26"/>
                <w:szCs w:val="26"/>
              </w:rPr>
            </w:pPr>
            <w:r w:rsidRPr="00D11A35">
              <w:rPr>
                <w:rFonts w:ascii="Garamond" w:hAnsi="Garamond"/>
                <w:sz w:val="26"/>
                <w:szCs w:val="26"/>
              </w:rPr>
              <w:t xml:space="preserve">Open </w:t>
            </w:r>
            <w:proofErr w:type="spellStart"/>
            <w:r w:rsidRPr="00D11A35">
              <w:rPr>
                <w:rFonts w:ascii="Garamond" w:hAnsi="Garamond"/>
                <w:sz w:val="26"/>
                <w:szCs w:val="26"/>
              </w:rPr>
              <w:t>MicroLab</w:t>
            </w:r>
            <w:proofErr w:type="spellEnd"/>
            <w:r w:rsidRPr="00D11A35">
              <w:rPr>
                <w:rFonts w:ascii="Garamond" w:hAnsi="Garamond"/>
                <w:sz w:val="26"/>
                <w:szCs w:val="26"/>
              </w:rPr>
              <w:t xml:space="preserve"> PC on the Desktop and </w:t>
            </w:r>
            <w:r w:rsidR="00502CB1" w:rsidRPr="00D11A35">
              <w:rPr>
                <w:rFonts w:ascii="Garamond" w:hAnsi="Garamond"/>
                <w:sz w:val="26"/>
                <w:szCs w:val="26"/>
              </w:rPr>
              <w:t>log</w:t>
            </w:r>
            <w:r w:rsidRPr="00D11A35">
              <w:rPr>
                <w:rFonts w:ascii="Garamond" w:hAnsi="Garamond"/>
                <w:sz w:val="26"/>
                <w:szCs w:val="26"/>
              </w:rPr>
              <w:t xml:space="preserve"> on (Username: Admin, PW: </w:t>
            </w:r>
            <w:r w:rsidRPr="00D11A35">
              <w:rPr>
                <w:rFonts w:ascii="Garamond" w:hAnsi="Garamond"/>
                <w:sz w:val="26"/>
                <w:szCs w:val="26"/>
                <w:u w:val="single"/>
              </w:rPr>
              <w:t>a</w:t>
            </w:r>
            <w:r w:rsidRPr="00D11A35">
              <w:rPr>
                <w:rFonts w:ascii="Garamond" w:hAnsi="Garamond"/>
                <w:sz w:val="26"/>
                <w:szCs w:val="26"/>
              </w:rPr>
              <w:t xml:space="preserve">dmin) </w:t>
            </w:r>
          </w:p>
          <w:p w:rsidR="00D11A35" w:rsidRPr="00D11A35" w:rsidRDefault="00D11A35" w:rsidP="00D11A35">
            <w:pPr>
              <w:pStyle w:val="TableStyle2"/>
              <w:spacing w:before="120" w:after="120"/>
              <w:ind w:left="66"/>
              <w:rPr>
                <w:rFonts w:ascii="Garamond" w:hAnsi="Garamond"/>
                <w:b/>
                <w:sz w:val="28"/>
                <w:szCs w:val="28"/>
              </w:rPr>
            </w:pPr>
            <w:r w:rsidRPr="00D11A35">
              <w:rPr>
                <w:rFonts w:ascii="Garamond" w:hAnsi="Garamond"/>
                <w:b/>
                <w:sz w:val="28"/>
                <w:szCs w:val="28"/>
              </w:rPr>
              <w:t>Cleaning procedure</w:t>
            </w:r>
          </w:p>
          <w:p w:rsidR="00D11A35" w:rsidRPr="00D11A35" w:rsidRDefault="00D11A35" w:rsidP="00D11A35">
            <w:pPr>
              <w:pStyle w:val="TableStyle2"/>
              <w:spacing w:after="120"/>
              <w:ind w:left="66"/>
              <w:rPr>
                <w:rFonts w:ascii="Garamond" w:hAnsi="Garamond"/>
                <w:sz w:val="26"/>
                <w:szCs w:val="26"/>
              </w:rPr>
            </w:pPr>
            <w:r w:rsidRPr="00D11A35">
              <w:rPr>
                <w:rFonts w:ascii="Garamond" w:hAnsi="Garamond"/>
                <w:sz w:val="26"/>
                <w:szCs w:val="26"/>
              </w:rPr>
              <w:t>If the sample area is not clean, your spectra will have a very noisy background and potentially negative peaks.</w:t>
            </w:r>
            <w:r w:rsidR="000F348F">
              <w:rPr>
                <w:rFonts w:ascii="Garamond" w:hAnsi="Garamond"/>
                <w:sz w:val="26"/>
                <w:szCs w:val="26"/>
              </w:rPr>
              <w:t xml:space="preserve"> </w:t>
            </w:r>
            <w:r w:rsidR="000F348F" w:rsidRPr="000F348F">
              <w:rPr>
                <w:rFonts w:ascii="Garamond" w:hAnsi="Garamond"/>
                <w:color w:val="FF0000"/>
                <w:sz w:val="26"/>
                <w:szCs w:val="26"/>
              </w:rPr>
              <w:t>It should be cleaned before you start</w:t>
            </w:r>
            <w:r w:rsidR="000F348F">
              <w:rPr>
                <w:rFonts w:ascii="Garamond" w:hAnsi="Garamond"/>
                <w:color w:val="FF0000"/>
                <w:sz w:val="26"/>
                <w:szCs w:val="26"/>
              </w:rPr>
              <w:t>, between samples,</w:t>
            </w:r>
            <w:r w:rsidR="000F348F" w:rsidRPr="000F348F">
              <w:rPr>
                <w:rFonts w:ascii="Garamond" w:hAnsi="Garamond"/>
                <w:color w:val="FF0000"/>
                <w:sz w:val="26"/>
                <w:szCs w:val="26"/>
              </w:rPr>
              <w:t xml:space="preserve"> </w:t>
            </w:r>
            <w:r w:rsidR="000F348F" w:rsidRPr="000F348F">
              <w:rPr>
                <w:rFonts w:ascii="Garamond" w:hAnsi="Garamond"/>
                <w:b/>
                <w:color w:val="FF0000"/>
                <w:sz w:val="26"/>
                <w:szCs w:val="26"/>
              </w:rPr>
              <w:t>and when you have finished</w:t>
            </w:r>
            <w:r w:rsidR="000F348F">
              <w:rPr>
                <w:rFonts w:ascii="Garamond" w:hAnsi="Garamond"/>
                <w:color w:val="FF0000"/>
                <w:sz w:val="26"/>
                <w:szCs w:val="26"/>
              </w:rPr>
              <w:t>.</w:t>
            </w:r>
          </w:p>
          <w:p w:rsidR="00D11A35" w:rsidRPr="00D11A35" w:rsidRDefault="000F348F" w:rsidP="00D11A35">
            <w:pPr>
              <w:pStyle w:val="TableStyle2"/>
              <w:numPr>
                <w:ilvl w:val="0"/>
                <w:numId w:val="15"/>
              </w:numPr>
              <w:ind w:left="426"/>
              <w:rPr>
                <w:rFonts w:ascii="Garamond" w:hAnsi="Garamond"/>
                <w:sz w:val="26"/>
                <w:szCs w:val="26"/>
              </w:rPr>
            </w:pPr>
            <w:r>
              <w:rPr>
                <w:rFonts w:ascii="Garamond" w:hAnsi="Garamond"/>
                <w:sz w:val="26"/>
                <w:szCs w:val="26"/>
              </w:rPr>
              <w:t>Wipe with a d</w:t>
            </w:r>
            <w:r w:rsidR="00952BD2" w:rsidRPr="00D11A35">
              <w:rPr>
                <w:rFonts w:ascii="Garamond" w:hAnsi="Garamond"/>
                <w:sz w:val="26"/>
                <w:szCs w:val="26"/>
              </w:rPr>
              <w:t xml:space="preserve">ry tissue, </w:t>
            </w:r>
          </w:p>
          <w:p w:rsidR="00D11A35" w:rsidRPr="00D11A35" w:rsidRDefault="000F348F" w:rsidP="00D11A35">
            <w:pPr>
              <w:pStyle w:val="TableStyle2"/>
              <w:numPr>
                <w:ilvl w:val="0"/>
                <w:numId w:val="15"/>
              </w:numPr>
              <w:ind w:left="426"/>
              <w:rPr>
                <w:rFonts w:ascii="Garamond" w:hAnsi="Garamond"/>
                <w:sz w:val="26"/>
                <w:szCs w:val="26"/>
              </w:rPr>
            </w:pPr>
            <w:r>
              <w:rPr>
                <w:rFonts w:ascii="Garamond" w:hAnsi="Garamond"/>
                <w:sz w:val="26"/>
                <w:szCs w:val="26"/>
              </w:rPr>
              <w:t>Wipe with a t</w:t>
            </w:r>
            <w:r w:rsidR="00952BD2" w:rsidRPr="00D11A35">
              <w:rPr>
                <w:rFonts w:ascii="Garamond" w:hAnsi="Garamond"/>
                <w:sz w:val="26"/>
                <w:szCs w:val="26"/>
              </w:rPr>
              <w:t xml:space="preserve">issue slightly wet with </w:t>
            </w:r>
            <w:r>
              <w:rPr>
                <w:rFonts w:ascii="Garamond" w:hAnsi="Garamond"/>
                <w:sz w:val="26"/>
                <w:szCs w:val="26"/>
              </w:rPr>
              <w:t xml:space="preserve">deionized </w:t>
            </w:r>
            <w:r w:rsidR="00952BD2" w:rsidRPr="00D11A35">
              <w:rPr>
                <w:rFonts w:ascii="Garamond" w:hAnsi="Garamond"/>
                <w:sz w:val="26"/>
                <w:szCs w:val="26"/>
              </w:rPr>
              <w:t xml:space="preserve">water, </w:t>
            </w:r>
          </w:p>
          <w:p w:rsidR="00D11A35" w:rsidRPr="00D11A35" w:rsidRDefault="000F348F" w:rsidP="00D11A35">
            <w:pPr>
              <w:pStyle w:val="TableStyle2"/>
              <w:numPr>
                <w:ilvl w:val="0"/>
                <w:numId w:val="15"/>
              </w:numPr>
              <w:ind w:left="426"/>
              <w:rPr>
                <w:rFonts w:ascii="Garamond" w:hAnsi="Garamond"/>
                <w:sz w:val="26"/>
                <w:szCs w:val="26"/>
              </w:rPr>
            </w:pPr>
            <w:r>
              <w:rPr>
                <w:rFonts w:ascii="Garamond" w:hAnsi="Garamond"/>
                <w:sz w:val="26"/>
                <w:szCs w:val="26"/>
              </w:rPr>
              <w:t>Wipe with a t</w:t>
            </w:r>
            <w:r w:rsidR="00952BD2" w:rsidRPr="00D11A35">
              <w:rPr>
                <w:rFonts w:ascii="Garamond" w:hAnsi="Garamond"/>
                <w:sz w:val="26"/>
                <w:szCs w:val="26"/>
              </w:rPr>
              <w:t xml:space="preserve">issue with some isopropanol or ethanol, </w:t>
            </w:r>
          </w:p>
          <w:p w:rsidR="00952BD2" w:rsidRPr="00D11A35" w:rsidRDefault="000F348F" w:rsidP="00D11A35">
            <w:pPr>
              <w:pStyle w:val="TableStyle2"/>
              <w:numPr>
                <w:ilvl w:val="0"/>
                <w:numId w:val="15"/>
              </w:numPr>
              <w:ind w:left="426"/>
              <w:rPr>
                <w:rFonts w:ascii="Garamond" w:hAnsi="Garamond"/>
                <w:sz w:val="26"/>
                <w:szCs w:val="26"/>
              </w:rPr>
            </w:pPr>
            <w:r>
              <w:rPr>
                <w:rFonts w:ascii="Garamond" w:hAnsi="Garamond"/>
                <w:sz w:val="26"/>
                <w:szCs w:val="26"/>
              </w:rPr>
              <w:t xml:space="preserve">Finally dry with a dust free </w:t>
            </w:r>
            <w:r w:rsidR="00952BD2" w:rsidRPr="00D11A35">
              <w:rPr>
                <w:rFonts w:ascii="Garamond" w:hAnsi="Garamond"/>
                <w:sz w:val="26"/>
                <w:szCs w:val="26"/>
              </w:rPr>
              <w:t>tissue</w:t>
            </w:r>
            <w:r>
              <w:rPr>
                <w:rFonts w:ascii="Garamond" w:hAnsi="Garamond"/>
                <w:sz w:val="26"/>
                <w:szCs w:val="26"/>
              </w:rPr>
              <w:t xml:space="preserve"> (e.g. </w:t>
            </w:r>
            <w:proofErr w:type="spellStart"/>
            <w:r>
              <w:rPr>
                <w:rFonts w:ascii="Garamond" w:hAnsi="Garamond"/>
                <w:sz w:val="26"/>
                <w:szCs w:val="26"/>
              </w:rPr>
              <w:t>Kimwipe</w:t>
            </w:r>
            <w:proofErr w:type="spellEnd"/>
            <w:r>
              <w:rPr>
                <w:rFonts w:ascii="Garamond" w:hAnsi="Garamond"/>
                <w:sz w:val="26"/>
                <w:szCs w:val="26"/>
              </w:rPr>
              <w:t>)</w:t>
            </w:r>
            <w:r w:rsidR="00952BD2" w:rsidRPr="00D11A35">
              <w:rPr>
                <w:rFonts w:ascii="Garamond" w:hAnsi="Garamond"/>
                <w:sz w:val="26"/>
                <w:szCs w:val="26"/>
              </w:rPr>
              <w:t xml:space="preserve">. </w:t>
            </w:r>
          </w:p>
          <w:p w:rsidR="00C61910" w:rsidRPr="00D11A35" w:rsidRDefault="00D11A35" w:rsidP="00D11A35">
            <w:pPr>
              <w:pStyle w:val="TableStyle2"/>
              <w:spacing w:before="120" w:after="120"/>
              <w:ind w:left="66"/>
              <w:rPr>
                <w:rFonts w:ascii="Garamond" w:hAnsi="Garamond"/>
                <w:b/>
                <w:sz w:val="28"/>
                <w:szCs w:val="28"/>
              </w:rPr>
            </w:pPr>
            <w:r w:rsidRPr="00D11A35">
              <w:rPr>
                <w:rFonts w:ascii="Garamond" w:hAnsi="Garamond"/>
                <w:b/>
                <w:sz w:val="28"/>
                <w:szCs w:val="28"/>
              </w:rPr>
              <w:t>Closing down procedure</w:t>
            </w:r>
          </w:p>
          <w:p w:rsidR="00B16D40" w:rsidRPr="00B16D40" w:rsidRDefault="00B16D40" w:rsidP="00B16D40">
            <w:pPr>
              <w:pStyle w:val="TableStyle2"/>
              <w:numPr>
                <w:ilvl w:val="0"/>
                <w:numId w:val="19"/>
              </w:numPr>
              <w:ind w:left="426"/>
              <w:rPr>
                <w:rFonts w:ascii="Garamond" w:hAnsi="Garamond"/>
                <w:color w:val="auto"/>
                <w:sz w:val="26"/>
                <w:szCs w:val="26"/>
              </w:rPr>
            </w:pPr>
            <w:r w:rsidRPr="00B16D40">
              <w:rPr>
                <w:rFonts w:ascii="Garamond" w:hAnsi="Garamond"/>
                <w:color w:val="auto"/>
                <w:sz w:val="26"/>
                <w:szCs w:val="26"/>
              </w:rPr>
              <w:t>When you are done measuring, click on “Home”. This will take you to the initial screen.</w:t>
            </w:r>
          </w:p>
          <w:p w:rsidR="00B16D40" w:rsidRPr="00B16D40" w:rsidRDefault="00B16D40" w:rsidP="00B16D40">
            <w:pPr>
              <w:pStyle w:val="TableStyle2"/>
              <w:numPr>
                <w:ilvl w:val="0"/>
                <w:numId w:val="19"/>
              </w:numPr>
              <w:ind w:left="426"/>
              <w:rPr>
                <w:rFonts w:ascii="Garamond" w:hAnsi="Garamond"/>
                <w:color w:val="auto"/>
                <w:sz w:val="26"/>
                <w:szCs w:val="26"/>
              </w:rPr>
            </w:pPr>
            <w:r w:rsidRPr="00B16D40">
              <w:rPr>
                <w:rFonts w:ascii="Garamond" w:hAnsi="Garamond"/>
                <w:color w:val="auto"/>
                <w:sz w:val="26"/>
                <w:szCs w:val="26"/>
              </w:rPr>
              <w:t>To close the software, click on “Logoff” and then click on “Exit”.</w:t>
            </w:r>
          </w:p>
          <w:p w:rsidR="000F348F" w:rsidRPr="00B16D40" w:rsidRDefault="00B16D40" w:rsidP="00B16D40">
            <w:pPr>
              <w:pStyle w:val="TableStyle2"/>
              <w:numPr>
                <w:ilvl w:val="0"/>
                <w:numId w:val="19"/>
              </w:numPr>
              <w:spacing w:after="120"/>
              <w:ind w:left="426"/>
              <w:rPr>
                <w:rFonts w:ascii="Garamond" w:hAnsi="Garamond"/>
                <w:color w:val="auto"/>
                <w:sz w:val="26"/>
                <w:szCs w:val="26"/>
              </w:rPr>
            </w:pPr>
            <w:r w:rsidRPr="00B16D40">
              <w:rPr>
                <w:rFonts w:ascii="Garamond" w:hAnsi="Garamond"/>
                <w:color w:val="auto"/>
                <w:sz w:val="26"/>
                <w:szCs w:val="26"/>
              </w:rPr>
              <w:t>Switch off the instrument by pressing the green button (will go back to red).</w:t>
            </w:r>
          </w:p>
        </w:tc>
        <w:tc>
          <w:tcPr>
            <w:tcW w:w="1785" w:type="dxa"/>
          </w:tcPr>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3"/>
                <w:szCs w:val="23"/>
              </w:rPr>
            </w:pPr>
            <w:r w:rsidRPr="006549B4">
              <w:rPr>
                <w:rFonts w:ascii="Garamond" w:hAnsi="Garamond"/>
                <w:b/>
                <w:sz w:val="23"/>
                <w:szCs w:val="23"/>
              </w:rPr>
              <w:t>Hazard symbols</w:t>
            </w:r>
            <w:r w:rsidRPr="006549B4">
              <w:rPr>
                <w:rFonts w:ascii="Garamond" w:hAnsi="Garamond"/>
                <w:sz w:val="23"/>
                <w:szCs w:val="23"/>
              </w:rPr>
              <w:t>:</w:t>
            </w:r>
          </w:p>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rsidR="00322A57" w:rsidRPr="006549B4" w:rsidRDefault="00294C41" w:rsidP="00294C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6549B4">
              <w:rPr>
                <w:rFonts w:ascii="Garamond" w:hAnsi="Garamond"/>
              </w:rPr>
              <w:t>See risks from individual experiments.</w:t>
            </w:r>
          </w:p>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6549B4" w:rsidTr="00322A57">
        <w:trPr>
          <w:trHeight w:val="1676"/>
        </w:trPr>
        <w:tc>
          <w:tcPr>
            <w:tcW w:w="8897" w:type="dxa"/>
            <w:vMerge/>
          </w:tcPr>
          <w:p w:rsidR="00322A57" w:rsidRPr="006549B4" w:rsidRDefault="00322A57" w:rsidP="00037BB6">
            <w:pPr>
              <w:pStyle w:val="TableStyle2"/>
              <w:spacing w:after="120"/>
              <w:rPr>
                <w:rFonts w:ascii="Garamond" w:eastAsia="Helvetica" w:hAnsi="Garamond" w:cs="Times New Roman"/>
                <w:b/>
                <w:sz w:val="32"/>
                <w:szCs w:val="32"/>
              </w:rPr>
            </w:pPr>
          </w:p>
        </w:tc>
        <w:tc>
          <w:tcPr>
            <w:tcW w:w="1785" w:type="dxa"/>
          </w:tcPr>
          <w:p w:rsidR="00322A57" w:rsidRPr="006549B4" w:rsidRDefault="00322A57" w:rsidP="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6549B4">
              <w:rPr>
                <w:rFonts w:ascii="Garamond" w:hAnsi="Garamond"/>
                <w:b/>
              </w:rPr>
              <w:t>Significant hazards:</w:t>
            </w:r>
          </w:p>
          <w:p w:rsidR="00294C41" w:rsidRPr="006549B4" w:rsidRDefault="00294C41" w:rsidP="00294C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6549B4">
              <w:rPr>
                <w:rFonts w:ascii="Garamond" w:hAnsi="Garamond"/>
              </w:rPr>
              <w:t>See risks from individual experiments.</w:t>
            </w:r>
          </w:p>
          <w:p w:rsidR="00322A57" w:rsidRPr="006549B4" w:rsidRDefault="00322A57" w:rsidP="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6549B4" w:rsidTr="00DD42B2">
        <w:trPr>
          <w:trHeight w:val="1111"/>
        </w:trPr>
        <w:tc>
          <w:tcPr>
            <w:tcW w:w="8897" w:type="dxa"/>
            <w:vMerge/>
          </w:tcPr>
          <w:p w:rsidR="00322A57" w:rsidRPr="006549B4" w:rsidRDefault="00322A57" w:rsidP="009C6D0E">
            <w:pPr>
              <w:pStyle w:val="TableStyle2"/>
              <w:numPr>
                <w:ilvl w:val="0"/>
                <w:numId w:val="3"/>
              </w:numPr>
              <w:rPr>
                <w:rFonts w:ascii="Garamond" w:hAnsi="Garamond"/>
              </w:rPr>
            </w:pPr>
          </w:p>
        </w:tc>
        <w:tc>
          <w:tcPr>
            <w:tcW w:w="1785" w:type="dxa"/>
          </w:tcPr>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6549B4">
              <w:rPr>
                <w:rFonts w:ascii="Garamond" w:hAnsi="Garamond"/>
              </w:rPr>
              <w:t>Hazard phrases (R):</w:t>
            </w:r>
          </w:p>
          <w:p w:rsidR="00322A57" w:rsidRPr="006549B4" w:rsidRDefault="00322A57" w:rsidP="00DD42B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6549B4" w:rsidTr="00DD42B2">
        <w:trPr>
          <w:trHeight w:val="2433"/>
        </w:trPr>
        <w:tc>
          <w:tcPr>
            <w:tcW w:w="8897" w:type="dxa"/>
            <w:vMerge/>
          </w:tcPr>
          <w:p w:rsidR="00322A57" w:rsidRPr="006549B4" w:rsidRDefault="00322A57" w:rsidP="009C6D0E">
            <w:pPr>
              <w:pStyle w:val="TableStyle2"/>
              <w:numPr>
                <w:ilvl w:val="0"/>
                <w:numId w:val="3"/>
              </w:numPr>
              <w:rPr>
                <w:rFonts w:ascii="Garamond" w:hAnsi="Garamond"/>
              </w:rPr>
            </w:pPr>
          </w:p>
        </w:tc>
        <w:tc>
          <w:tcPr>
            <w:tcW w:w="1785" w:type="dxa"/>
          </w:tcPr>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6549B4">
              <w:rPr>
                <w:rFonts w:ascii="Garamond" w:hAnsi="Garamond"/>
              </w:rPr>
              <w:t>Can it be done out of hours?</w:t>
            </w:r>
          </w:p>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p>
          <w:p w:rsidR="00294C41" w:rsidRPr="006549B4" w:rsidRDefault="00294C41" w:rsidP="00294C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6549B4">
              <w:rPr>
                <w:rFonts w:ascii="Garamond" w:hAnsi="Garamond"/>
                <w:b/>
              </w:rPr>
              <w:t>See risks from individual experiments.</w:t>
            </w:r>
          </w:p>
          <w:p w:rsidR="00322A57" w:rsidRPr="006549B4"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p>
        </w:tc>
      </w:tr>
      <w:tr w:rsidR="00037BB6" w:rsidRPr="006549B4" w:rsidTr="00C25E71">
        <w:tc>
          <w:tcPr>
            <w:tcW w:w="10682" w:type="dxa"/>
            <w:gridSpan w:val="2"/>
          </w:tcPr>
          <w:p w:rsidR="00836CD6" w:rsidRPr="006549B4" w:rsidRDefault="00836CD6" w:rsidP="00836CD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6549B4">
              <w:rPr>
                <w:rFonts w:ascii="Garamond" w:hAnsi="Garamond"/>
                <w:b/>
              </w:rPr>
              <w:t>This SOP is not relevant in the following circumstances:</w:t>
            </w:r>
          </w:p>
          <w:p w:rsidR="00D11A35" w:rsidRPr="00FA6BBA" w:rsidRDefault="00D11A35" w:rsidP="00D11A3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FA6BBA">
              <w:rPr>
                <w:rFonts w:ascii="Garamond" w:hAnsi="Garamond"/>
              </w:rPr>
              <w:t>SOP does not cover specific experimental risk these must be covered by user’s assessments</w:t>
            </w:r>
          </w:p>
          <w:p w:rsidR="00836CD6" w:rsidRPr="006549B4" w:rsidRDefault="00D11A35" w:rsidP="00D11A3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FA6BBA">
              <w:rPr>
                <w:rFonts w:ascii="Garamond" w:hAnsi="Garamond"/>
              </w:rPr>
              <w:t>Any other situation where the procedure may result in harm to yourself or others.</w:t>
            </w:r>
          </w:p>
        </w:tc>
      </w:tr>
    </w:tbl>
    <w:p w:rsidR="00D11A35" w:rsidRDefault="00D11A35" w:rsidP="009C6D0E">
      <w:pPr>
        <w:rPr>
          <w:rFonts w:ascii="Garamond" w:hAnsi="Garamond"/>
          <w:sz w:val="2"/>
          <w:szCs w:val="2"/>
        </w:rPr>
      </w:pPr>
      <w:r>
        <w:rPr>
          <w:rFonts w:ascii="Garamond" w:hAnsi="Garamond"/>
          <w:sz w:val="2"/>
          <w:szCs w:val="2"/>
        </w:rPr>
        <w:br w:type="page"/>
      </w:r>
    </w:p>
    <w:p w:rsidR="00F8301F" w:rsidRDefault="00D11A35" w:rsidP="009C6D0E">
      <w:pPr>
        <w:rPr>
          <w:rFonts w:ascii="Garamond" w:hAnsi="Garamond"/>
          <w:b/>
          <w:sz w:val="32"/>
          <w:szCs w:val="32"/>
        </w:rPr>
      </w:pPr>
      <w:r w:rsidRPr="00D11A35">
        <w:rPr>
          <w:rFonts w:ascii="Garamond" w:hAnsi="Garamond"/>
          <w:b/>
          <w:sz w:val="32"/>
          <w:szCs w:val="32"/>
        </w:rPr>
        <w:lastRenderedPageBreak/>
        <w:t>Running</w:t>
      </w:r>
      <w:r>
        <w:rPr>
          <w:rFonts w:ascii="Garamond" w:hAnsi="Garamond"/>
          <w:b/>
          <w:sz w:val="32"/>
          <w:szCs w:val="32"/>
        </w:rPr>
        <w:t xml:space="preserve"> Samples</w:t>
      </w:r>
    </w:p>
    <w:p w:rsidR="00D11A35" w:rsidRDefault="00D11A35" w:rsidP="00D11A35">
      <w:pPr>
        <w:spacing w:after="120"/>
        <w:rPr>
          <w:rFonts w:ascii="Garamond" w:hAnsi="Garamond"/>
          <w:sz w:val="28"/>
          <w:szCs w:val="28"/>
        </w:rPr>
      </w:pPr>
      <w:r>
        <w:rPr>
          <w:rFonts w:ascii="Garamond" w:hAnsi="Garamond"/>
          <w:sz w:val="28"/>
          <w:szCs w:val="28"/>
        </w:rPr>
        <w:t>After starting up th</w:t>
      </w:r>
      <w:r w:rsidRPr="00D11A35">
        <w:rPr>
          <w:rFonts w:ascii="Garamond" w:hAnsi="Garamond"/>
          <w:sz w:val="28"/>
          <w:szCs w:val="28"/>
        </w:rPr>
        <w:t xml:space="preserve">e instrument and cleaning the </w:t>
      </w:r>
      <w:r>
        <w:rPr>
          <w:rFonts w:ascii="Garamond" w:hAnsi="Garamond"/>
          <w:sz w:val="28"/>
          <w:szCs w:val="28"/>
        </w:rPr>
        <w:t>sample area you can start to run your sample. Ensure that and risks of the samples to yourself or those around you have been identified.</w:t>
      </w:r>
    </w:p>
    <w:p w:rsidR="00D11A35" w:rsidRPr="00D11A35" w:rsidRDefault="00D11A35" w:rsidP="00D11A35">
      <w:pPr>
        <w:pStyle w:val="TableStyle2"/>
        <w:numPr>
          <w:ilvl w:val="0"/>
          <w:numId w:val="17"/>
        </w:numPr>
        <w:ind w:left="426"/>
        <w:rPr>
          <w:rFonts w:ascii="Garamond" w:hAnsi="Garamond"/>
          <w:sz w:val="26"/>
          <w:szCs w:val="26"/>
        </w:rPr>
      </w:pPr>
      <w:r w:rsidRPr="00D11A35">
        <w:rPr>
          <w:rFonts w:ascii="Garamond" w:hAnsi="Garamond"/>
          <w:sz w:val="26"/>
          <w:szCs w:val="26"/>
        </w:rPr>
        <w:t>Click on “Method” and select the method which you want to use. Usually, method “1024 scans” is used. This method consists of the addition of 1024 scans to obtain an FTIR spectrum and includes a background measurement (and subtraction) every 30 minutes. Click on “Activate”.</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 xml:space="preserve">Click start and follow the instructions step by step. </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 xml:space="preserve">During roughly 5 minutes, the instrument will collect background scans. There is nothing to do but wait. </w:t>
      </w:r>
    </w:p>
    <w:p w:rsidR="00D11A35" w:rsidRPr="00D11A35" w:rsidRDefault="00D11A35" w:rsidP="00D11A35">
      <w:pPr>
        <w:pStyle w:val="TableStyle2"/>
        <w:spacing w:after="120"/>
        <w:ind w:left="426"/>
        <w:rPr>
          <w:rFonts w:ascii="Garamond" w:hAnsi="Garamond"/>
          <w:sz w:val="26"/>
          <w:szCs w:val="26"/>
        </w:rPr>
      </w:pPr>
      <w:r w:rsidRPr="00D11A35">
        <w:rPr>
          <w:rFonts w:ascii="Garamond" w:hAnsi="Garamond"/>
          <w:sz w:val="26"/>
          <w:szCs w:val="26"/>
        </w:rPr>
        <w:t xml:space="preserve">IMPORTANT: do not touch the instrument and avoid any vibration when the instrument is running. That would be translated into noise in the FTIR spectrum. </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If your sample is solid, put a very small amount (1 mm</w:t>
      </w:r>
      <w:r w:rsidRPr="00D11A35">
        <w:rPr>
          <w:rFonts w:ascii="Garamond" w:hAnsi="Garamond"/>
          <w:sz w:val="26"/>
          <w:szCs w:val="26"/>
          <w:vertAlign w:val="superscript"/>
        </w:rPr>
        <w:t>3</w:t>
      </w:r>
      <w:r w:rsidRPr="00D11A35">
        <w:rPr>
          <w:rFonts w:ascii="Garamond" w:hAnsi="Garamond"/>
          <w:sz w:val="26"/>
          <w:szCs w:val="26"/>
        </w:rPr>
        <w:t>) on the crystal area and then press it down using the metallic pressing device. After that, click on “Next”.</w:t>
      </w:r>
    </w:p>
    <w:p w:rsidR="00D11A35" w:rsidRPr="00D11A35" w:rsidRDefault="00D11A35" w:rsidP="00D11A35">
      <w:pPr>
        <w:pStyle w:val="TableStyle2"/>
        <w:spacing w:after="120"/>
        <w:ind w:left="426"/>
        <w:rPr>
          <w:rFonts w:ascii="Garamond" w:hAnsi="Garamond"/>
          <w:sz w:val="26"/>
          <w:szCs w:val="26"/>
        </w:rPr>
      </w:pPr>
      <w:r w:rsidRPr="00D11A35">
        <w:rPr>
          <w:rFonts w:ascii="Garamond" w:hAnsi="Garamond"/>
          <w:sz w:val="26"/>
          <w:szCs w:val="26"/>
        </w:rPr>
        <w:t>If your sample is liquid, just place one single drop of the liquid on the crystal area. Do not close the pressing device. Once you have done this, click on “Next”.</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 xml:space="preserve">Once you click next, you will go to a new screen. This screen is important: it shows you how the spectrum looks like in real time (1 scan per second). You need to check that the FTIR spectrum is clearly visible before continuing. If the FTIR spectrum is not visible at all (i.e.: you have a flat line) or if the intensities are very small (absorbance &lt;0.2), you can open the metallic pressing device and add more sample or place it better and see if the intensity of the peaks in the FTIR spectrum gets higher (no action with the computer needs to be taken). Once you feel comfortable with the FTIR spectrum, click on “Next”. Note: some substances may have a flat FTIR spectrum between 650 and 4000 cm-1 (e.g., </w:t>
      </w:r>
      <w:proofErr w:type="spellStart"/>
      <w:r w:rsidRPr="00D11A35">
        <w:rPr>
          <w:rFonts w:ascii="Garamond" w:hAnsi="Garamond"/>
          <w:sz w:val="26"/>
          <w:szCs w:val="26"/>
        </w:rPr>
        <w:t>NaCl</w:t>
      </w:r>
      <w:proofErr w:type="spellEnd"/>
      <w:r w:rsidRPr="00D11A35">
        <w:rPr>
          <w:rFonts w:ascii="Garamond" w:hAnsi="Garamond"/>
          <w:sz w:val="26"/>
          <w:szCs w:val="26"/>
        </w:rPr>
        <w:t>).</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 xml:space="preserve">Now, the sample will be measured. This will take approximately 10 minutes. The background will be automatically subtracted. </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Once the sample is measured, the program will display the final FTIR spectrum (addition of 1024 spectra). The only thing you need to do is to export the data. In order to export the data you need to click on “Data Handling”. (DO NOT click on “Done”; if you do it, all the data will be lost).</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Once you click on “Data Handling”, you will go to a new screen. There are two things you need to do:</w:t>
      </w:r>
    </w:p>
    <w:p w:rsidR="00D11A35" w:rsidRPr="00D11A35" w:rsidRDefault="00D11A35" w:rsidP="00D11A35">
      <w:pPr>
        <w:pStyle w:val="TableStyle2"/>
        <w:spacing w:after="120"/>
        <w:ind w:left="426"/>
        <w:rPr>
          <w:rFonts w:ascii="Garamond" w:hAnsi="Garamond"/>
          <w:sz w:val="26"/>
          <w:szCs w:val="26"/>
        </w:rPr>
      </w:pPr>
      <w:r w:rsidRPr="00D11A35">
        <w:rPr>
          <w:rFonts w:ascii="Garamond" w:hAnsi="Garamond"/>
          <w:sz w:val="26"/>
          <w:szCs w:val="26"/>
        </w:rPr>
        <w:t>• Click on “Export” and select “</w:t>
      </w:r>
      <w:proofErr w:type="spellStart"/>
      <w:r w:rsidRPr="00D11A35">
        <w:rPr>
          <w:rFonts w:ascii="Garamond" w:hAnsi="Garamond"/>
          <w:sz w:val="26"/>
          <w:szCs w:val="26"/>
        </w:rPr>
        <w:t>Thermo</w:t>
      </w:r>
      <w:proofErr w:type="spellEnd"/>
      <w:r w:rsidRPr="00D11A35">
        <w:rPr>
          <w:rFonts w:ascii="Garamond" w:hAnsi="Garamond"/>
          <w:sz w:val="26"/>
          <w:szCs w:val="26"/>
        </w:rPr>
        <w:t xml:space="preserve"> Grams ASCII”. This way, you will export the data as an .asp file. This is the most important thing you need to do in order to keep your data safe and eventually be able to study it in Excel and/or </w:t>
      </w:r>
      <w:proofErr w:type="spellStart"/>
      <w:r w:rsidRPr="00D11A35">
        <w:rPr>
          <w:rFonts w:ascii="Garamond" w:hAnsi="Garamond"/>
          <w:sz w:val="26"/>
          <w:szCs w:val="26"/>
        </w:rPr>
        <w:t>Omnic</w:t>
      </w:r>
      <w:proofErr w:type="spellEnd"/>
      <w:r w:rsidRPr="00D11A35">
        <w:rPr>
          <w:rFonts w:ascii="Garamond" w:hAnsi="Garamond"/>
          <w:sz w:val="26"/>
          <w:szCs w:val="26"/>
        </w:rPr>
        <w:t>.</w:t>
      </w:r>
    </w:p>
    <w:p w:rsidR="00D11A35" w:rsidRPr="00D11A35" w:rsidRDefault="00D11A35" w:rsidP="00D11A35">
      <w:pPr>
        <w:pStyle w:val="TableStyle2"/>
        <w:spacing w:after="120"/>
        <w:ind w:left="426"/>
        <w:rPr>
          <w:rFonts w:ascii="Garamond" w:hAnsi="Garamond"/>
          <w:sz w:val="26"/>
          <w:szCs w:val="26"/>
        </w:rPr>
      </w:pPr>
      <w:r w:rsidRPr="00D11A35">
        <w:rPr>
          <w:rFonts w:ascii="Garamond" w:hAnsi="Garamond"/>
          <w:sz w:val="26"/>
          <w:szCs w:val="26"/>
        </w:rPr>
        <w:t xml:space="preserve">• Click on “Create a report” and choose the first option. A report is quite useful because it consists of a PDF file with a graph of your FTIR spectrum and allows you to, for example, assess the quality of the spectra before looking at it in </w:t>
      </w:r>
      <w:proofErr w:type="spellStart"/>
      <w:r w:rsidRPr="00D11A35">
        <w:rPr>
          <w:rFonts w:ascii="Garamond" w:hAnsi="Garamond"/>
          <w:sz w:val="26"/>
          <w:szCs w:val="26"/>
        </w:rPr>
        <w:t>Omnic</w:t>
      </w:r>
      <w:proofErr w:type="spellEnd"/>
      <w:r w:rsidRPr="00D11A35">
        <w:rPr>
          <w:rFonts w:ascii="Garamond" w:hAnsi="Garamond"/>
          <w:sz w:val="26"/>
          <w:szCs w:val="26"/>
        </w:rPr>
        <w:t>.</w:t>
      </w:r>
    </w:p>
    <w:p w:rsidR="00D11A35" w:rsidRP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 xml:space="preserve">After exporting all your data, click “Done” and you will return to a). </w:t>
      </w:r>
      <w:proofErr w:type="gramStart"/>
      <w:r w:rsidRPr="00D11A35">
        <w:rPr>
          <w:rFonts w:ascii="Garamond" w:hAnsi="Garamond"/>
          <w:sz w:val="26"/>
          <w:szCs w:val="26"/>
        </w:rPr>
        <w:t>the</w:t>
      </w:r>
      <w:proofErr w:type="gramEnd"/>
      <w:r w:rsidRPr="00D11A35">
        <w:rPr>
          <w:rFonts w:ascii="Garamond" w:hAnsi="Garamond"/>
          <w:sz w:val="26"/>
          <w:szCs w:val="26"/>
        </w:rPr>
        <w:t xml:space="preserve"> screen asking you to put your sample onto the crystal (step 8) if the background is less than 30 minutes old and b) to the screen asking you to clean the crystal if the background measurement is more than 30 minutes old (step 6).</w:t>
      </w:r>
    </w:p>
    <w:p w:rsidR="00D11A35" w:rsidRDefault="00D11A35" w:rsidP="00D11A35">
      <w:pPr>
        <w:pStyle w:val="TableStyle2"/>
        <w:numPr>
          <w:ilvl w:val="0"/>
          <w:numId w:val="17"/>
        </w:numPr>
        <w:spacing w:after="120"/>
        <w:ind w:left="426"/>
        <w:rPr>
          <w:rFonts w:ascii="Garamond" w:hAnsi="Garamond"/>
          <w:sz w:val="26"/>
          <w:szCs w:val="26"/>
        </w:rPr>
      </w:pPr>
      <w:r w:rsidRPr="00D11A35">
        <w:rPr>
          <w:rFonts w:ascii="Garamond" w:hAnsi="Garamond"/>
          <w:sz w:val="26"/>
          <w:szCs w:val="26"/>
        </w:rPr>
        <w:t>Take 3 spectra per sample in order to minimize the error introduced by variations in instrument behavior. Rearrange the sample on the crystal before starting the collection of the 2</w:t>
      </w:r>
      <w:r w:rsidRPr="00D11A35">
        <w:rPr>
          <w:rFonts w:ascii="Garamond" w:hAnsi="Garamond"/>
          <w:sz w:val="26"/>
          <w:szCs w:val="26"/>
          <w:vertAlign w:val="superscript"/>
        </w:rPr>
        <w:t>nd</w:t>
      </w:r>
      <w:r w:rsidRPr="00D11A35">
        <w:rPr>
          <w:rFonts w:ascii="Garamond" w:hAnsi="Garamond"/>
          <w:sz w:val="26"/>
          <w:szCs w:val="26"/>
        </w:rPr>
        <w:t xml:space="preserve"> or 3</w:t>
      </w:r>
      <w:r w:rsidRPr="00D11A35">
        <w:rPr>
          <w:rFonts w:ascii="Garamond" w:hAnsi="Garamond"/>
          <w:sz w:val="26"/>
          <w:szCs w:val="26"/>
          <w:vertAlign w:val="superscript"/>
        </w:rPr>
        <w:t>rd</w:t>
      </w:r>
      <w:r w:rsidRPr="00D11A35">
        <w:rPr>
          <w:rFonts w:ascii="Garamond" w:hAnsi="Garamond"/>
          <w:sz w:val="26"/>
          <w:szCs w:val="26"/>
        </w:rPr>
        <w:t xml:space="preserve"> spectra to minimize errors introduced by sample heterogeneities. </w:t>
      </w:r>
    </w:p>
    <w:p w:rsidR="00D11A35" w:rsidRDefault="00D11A35">
      <w:pPr>
        <w:rPr>
          <w:rFonts w:ascii="Garamond" w:hAnsi="Garamond" w:cs="Arial Unicode MS"/>
          <w:color w:val="000000"/>
          <w:sz w:val="26"/>
          <w:szCs w:val="26"/>
          <w:lang w:eastAsia="en-GB"/>
        </w:rPr>
      </w:pPr>
      <w:r>
        <w:rPr>
          <w:rFonts w:ascii="Garamond" w:hAnsi="Garamond"/>
          <w:sz w:val="26"/>
          <w:szCs w:val="26"/>
        </w:rPr>
        <w:br w:type="page"/>
      </w:r>
    </w:p>
    <w:p w:rsidR="00D11A35" w:rsidRPr="00D11A35" w:rsidRDefault="00D11A35" w:rsidP="00D11A35">
      <w:pPr>
        <w:pStyle w:val="TableStyle2"/>
        <w:spacing w:after="120"/>
        <w:rPr>
          <w:rFonts w:ascii="Garamond" w:hAnsi="Garamond"/>
          <w:b/>
          <w:sz w:val="30"/>
          <w:szCs w:val="30"/>
        </w:rPr>
      </w:pPr>
      <w:r w:rsidRPr="00D11A35">
        <w:rPr>
          <w:rFonts w:ascii="Garamond" w:hAnsi="Garamond"/>
          <w:b/>
          <w:sz w:val="30"/>
          <w:szCs w:val="30"/>
        </w:rPr>
        <w:lastRenderedPageBreak/>
        <w:t>Data handling</w:t>
      </w:r>
    </w:p>
    <w:p w:rsidR="00D11A35" w:rsidRPr="00D11A35" w:rsidRDefault="00D11A35" w:rsidP="00D11A35">
      <w:pPr>
        <w:pStyle w:val="TableStyle2"/>
        <w:numPr>
          <w:ilvl w:val="0"/>
          <w:numId w:val="10"/>
        </w:numPr>
        <w:spacing w:after="120"/>
        <w:ind w:left="284"/>
        <w:rPr>
          <w:rFonts w:ascii="Garamond" w:hAnsi="Garamond"/>
          <w:sz w:val="26"/>
          <w:szCs w:val="26"/>
        </w:rPr>
      </w:pPr>
      <w:r w:rsidRPr="00D11A35">
        <w:rPr>
          <w:rFonts w:ascii="Garamond" w:hAnsi="Garamond"/>
          <w:sz w:val="26"/>
          <w:szCs w:val="26"/>
        </w:rPr>
        <w:t>If you open an *.asp file, you will see something like this (interpretation on the right):</w:t>
      </w:r>
    </w:p>
    <w:p w:rsidR="00D11A35" w:rsidRPr="00D11A35" w:rsidRDefault="00D11A35" w:rsidP="00D11A35">
      <w:pPr>
        <w:pStyle w:val="TableStyle2"/>
        <w:spacing w:after="120"/>
        <w:ind w:left="284"/>
        <w:jc w:val="center"/>
        <w:rPr>
          <w:rFonts w:ascii="Garamond" w:hAnsi="Garamond"/>
          <w:sz w:val="26"/>
          <w:szCs w:val="26"/>
        </w:rPr>
      </w:pPr>
      <w:r w:rsidRPr="00D11A35">
        <w:rPr>
          <w:noProof/>
          <w:sz w:val="26"/>
          <w:szCs w:val="26"/>
          <w:lang w:val="en-GB"/>
        </w:rPr>
        <w:drawing>
          <wp:inline distT="0" distB="0" distL="0" distR="0" wp14:anchorId="29191D55" wp14:editId="43870C3D">
            <wp:extent cx="5089524" cy="189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064" t="67079" r="57693" b="16991"/>
                    <a:stretch/>
                  </pic:blipFill>
                  <pic:spPr bwMode="auto">
                    <a:xfrm>
                      <a:off x="0" y="0"/>
                      <a:ext cx="5096009" cy="1896527"/>
                    </a:xfrm>
                    <a:prstGeom prst="rect">
                      <a:avLst/>
                    </a:prstGeom>
                    <a:ln>
                      <a:noFill/>
                    </a:ln>
                    <a:extLst>
                      <a:ext uri="{53640926-AAD7-44D8-BBD7-CCE9431645EC}">
                        <a14:shadowObscured xmlns:a14="http://schemas.microsoft.com/office/drawing/2010/main"/>
                      </a:ext>
                    </a:extLst>
                  </pic:spPr>
                </pic:pic>
              </a:graphicData>
            </a:graphic>
          </wp:inline>
        </w:drawing>
      </w:r>
    </w:p>
    <w:p w:rsidR="00D11A35" w:rsidRPr="00D11A35" w:rsidRDefault="00D11A35" w:rsidP="00D11A35">
      <w:pPr>
        <w:pStyle w:val="TableStyle2"/>
        <w:numPr>
          <w:ilvl w:val="0"/>
          <w:numId w:val="10"/>
        </w:numPr>
        <w:spacing w:after="120"/>
        <w:ind w:left="284"/>
        <w:rPr>
          <w:rFonts w:ascii="Garamond" w:hAnsi="Garamond"/>
          <w:sz w:val="26"/>
          <w:szCs w:val="26"/>
        </w:rPr>
      </w:pPr>
      <w:r w:rsidRPr="00D11A35">
        <w:rPr>
          <w:rFonts w:ascii="Garamond" w:hAnsi="Garamond"/>
          <w:sz w:val="26"/>
          <w:szCs w:val="26"/>
        </w:rPr>
        <w:t xml:space="preserve">If you want to look at your data in </w:t>
      </w:r>
      <w:proofErr w:type="spellStart"/>
      <w:r w:rsidRPr="00D11A35">
        <w:rPr>
          <w:rFonts w:ascii="Garamond" w:hAnsi="Garamond"/>
          <w:sz w:val="26"/>
          <w:szCs w:val="26"/>
        </w:rPr>
        <w:t>Omnic</w:t>
      </w:r>
      <w:proofErr w:type="spellEnd"/>
      <w:r w:rsidRPr="00D11A35">
        <w:rPr>
          <w:rFonts w:ascii="Garamond" w:hAnsi="Garamond"/>
          <w:sz w:val="26"/>
          <w:szCs w:val="26"/>
        </w:rPr>
        <w:t xml:space="preserve"> or plot it in Excel, you need to generate the x-axis data (wavenumbers) first. All the information needed to do this is hidden in the first three numbers of the .asp file.</w:t>
      </w:r>
    </w:p>
    <w:p w:rsidR="00D11A35" w:rsidRPr="00D11A35" w:rsidRDefault="00D11A35" w:rsidP="00D11A35">
      <w:pPr>
        <w:pStyle w:val="TableStyle2"/>
        <w:spacing w:after="120"/>
        <w:ind w:left="284"/>
        <w:jc w:val="center"/>
        <w:rPr>
          <w:rFonts w:ascii="Garamond" w:hAnsi="Garamond"/>
          <w:sz w:val="26"/>
          <w:szCs w:val="26"/>
        </w:rPr>
      </w:pPr>
      <w:r w:rsidRPr="00D11A35">
        <w:rPr>
          <w:rFonts w:ascii="Garamond" w:hAnsi="Garamond"/>
          <w:sz w:val="26"/>
          <w:szCs w:val="26"/>
        </w:rPr>
        <w:t>Wavelength Step = (Initial wavelength - Final wavelength) / (Number of data points - 1)</w:t>
      </w:r>
    </w:p>
    <w:p w:rsidR="00D11A35" w:rsidRPr="00D11A35" w:rsidRDefault="00D11A35" w:rsidP="00D11A35">
      <w:pPr>
        <w:pStyle w:val="TableStyle2"/>
        <w:spacing w:after="120"/>
        <w:ind w:left="284"/>
        <w:jc w:val="center"/>
        <w:rPr>
          <w:rFonts w:ascii="Garamond" w:hAnsi="Garamond"/>
          <w:sz w:val="26"/>
          <w:szCs w:val="26"/>
        </w:rPr>
      </w:pPr>
      <w:r w:rsidRPr="00D11A35">
        <w:rPr>
          <w:rFonts w:ascii="Garamond" w:hAnsi="Garamond"/>
          <w:sz w:val="26"/>
          <w:szCs w:val="26"/>
        </w:rPr>
        <w:t>WS = (3999.84 - 650.18) / (3597 - 1) = 0.93</w:t>
      </w:r>
    </w:p>
    <w:p w:rsidR="00D11A35" w:rsidRPr="00D11A35" w:rsidRDefault="00D11A35" w:rsidP="00D11A35">
      <w:pPr>
        <w:pStyle w:val="TableStyle2"/>
        <w:spacing w:after="120"/>
        <w:ind w:left="284"/>
        <w:rPr>
          <w:rFonts w:ascii="Garamond" w:hAnsi="Garamond"/>
          <w:sz w:val="26"/>
          <w:szCs w:val="26"/>
        </w:rPr>
      </w:pPr>
      <w:r w:rsidRPr="00D11A35">
        <w:rPr>
          <w:rFonts w:ascii="Garamond" w:hAnsi="Garamond"/>
          <w:sz w:val="26"/>
          <w:szCs w:val="26"/>
        </w:rPr>
        <w:tab/>
        <w:t xml:space="preserve">You can then start by subtracting the calculated wavelength step from </w:t>
      </w:r>
      <w:r w:rsidRPr="00D11A35">
        <w:rPr>
          <w:rFonts w:ascii="Garamond" w:hAnsi="Garamond"/>
          <w:sz w:val="26"/>
          <w:szCs w:val="26"/>
        </w:rPr>
        <w:tab/>
        <w:t xml:space="preserve">the maximum value. From this newly calculated step you subtract the </w:t>
      </w:r>
      <w:r w:rsidRPr="00D11A35">
        <w:rPr>
          <w:rFonts w:ascii="Garamond" w:hAnsi="Garamond"/>
          <w:sz w:val="26"/>
          <w:szCs w:val="26"/>
        </w:rPr>
        <w:tab/>
        <w:t xml:space="preserve">wavelength step again etc. until you have arrived at the final wavelength. </w:t>
      </w:r>
    </w:p>
    <w:p w:rsidR="00D11A35" w:rsidRPr="00D11A35" w:rsidRDefault="00D11A35" w:rsidP="00D11A35">
      <w:pPr>
        <w:pStyle w:val="TableStyle2"/>
        <w:spacing w:after="120"/>
        <w:ind w:left="284"/>
        <w:rPr>
          <w:rFonts w:ascii="Garamond" w:hAnsi="Garamond"/>
          <w:sz w:val="26"/>
          <w:szCs w:val="26"/>
        </w:rPr>
      </w:pPr>
      <w:r w:rsidRPr="00D11A35">
        <w:rPr>
          <w:rFonts w:ascii="Garamond" w:hAnsi="Garamond"/>
          <w:sz w:val="26"/>
          <w:szCs w:val="26"/>
        </w:rPr>
        <w:t>If you do this in excel, it will be a very quick job.</w:t>
      </w:r>
    </w:p>
    <w:p w:rsidR="00D11A35" w:rsidRPr="00D11A35" w:rsidRDefault="00D11A35" w:rsidP="00D11A35">
      <w:pPr>
        <w:pStyle w:val="TableStyle2"/>
        <w:numPr>
          <w:ilvl w:val="0"/>
          <w:numId w:val="10"/>
        </w:numPr>
        <w:spacing w:after="120"/>
        <w:ind w:left="284"/>
        <w:rPr>
          <w:rFonts w:ascii="Garamond" w:hAnsi="Garamond"/>
          <w:sz w:val="26"/>
          <w:szCs w:val="26"/>
        </w:rPr>
      </w:pPr>
      <w:r w:rsidRPr="00D11A35">
        <w:rPr>
          <w:rFonts w:ascii="Garamond" w:hAnsi="Garamond"/>
          <w:sz w:val="26"/>
          <w:szCs w:val="26"/>
        </w:rPr>
        <w:t xml:space="preserve">Then copy the data from the .asp file (starting below the cells with 1 2 4) into your newly created excel containing the wavenumbers. This file has to be exported as .csv file for </w:t>
      </w:r>
      <w:proofErr w:type="spellStart"/>
      <w:r w:rsidRPr="00D11A35">
        <w:rPr>
          <w:rFonts w:ascii="Garamond" w:hAnsi="Garamond"/>
          <w:sz w:val="26"/>
          <w:szCs w:val="26"/>
        </w:rPr>
        <w:t>Omnic</w:t>
      </w:r>
      <w:proofErr w:type="spellEnd"/>
      <w:r w:rsidRPr="00D11A35">
        <w:rPr>
          <w:rFonts w:ascii="Garamond" w:hAnsi="Garamond"/>
          <w:sz w:val="26"/>
          <w:szCs w:val="26"/>
        </w:rPr>
        <w:t xml:space="preserve"> to be able to read it.</w:t>
      </w:r>
    </w:p>
    <w:p w:rsidR="00D11A35" w:rsidRPr="00D11A35" w:rsidRDefault="00D11A35" w:rsidP="00D11A35">
      <w:pPr>
        <w:pStyle w:val="TableStyle2"/>
        <w:spacing w:after="120"/>
        <w:ind w:left="284"/>
        <w:rPr>
          <w:rFonts w:ascii="Garamond" w:hAnsi="Garamond"/>
          <w:sz w:val="26"/>
          <w:szCs w:val="26"/>
        </w:rPr>
      </w:pPr>
      <w:r w:rsidRPr="00D11A35">
        <w:rPr>
          <w:rFonts w:ascii="Garamond" w:hAnsi="Garamond"/>
          <w:sz w:val="26"/>
          <w:szCs w:val="26"/>
        </w:rPr>
        <w:t xml:space="preserve">Windows X: File -&gt; Save &amp; send -&gt; Change file type -&gt; </w:t>
      </w:r>
      <w:proofErr w:type="gramStart"/>
      <w:r w:rsidRPr="00D11A35">
        <w:rPr>
          <w:rFonts w:ascii="Garamond" w:hAnsi="Garamond"/>
          <w:sz w:val="26"/>
          <w:szCs w:val="26"/>
        </w:rPr>
        <w:t>Other</w:t>
      </w:r>
      <w:proofErr w:type="gramEnd"/>
      <w:r w:rsidRPr="00D11A35">
        <w:rPr>
          <w:rFonts w:ascii="Garamond" w:hAnsi="Garamond"/>
          <w:sz w:val="26"/>
          <w:szCs w:val="26"/>
        </w:rPr>
        <w:t xml:space="preserve"> file types -&gt; CSV (comma delimited) (*.csv)</w:t>
      </w:r>
    </w:p>
    <w:p w:rsidR="00D11A35" w:rsidRPr="00D11A35" w:rsidRDefault="00D11A35" w:rsidP="00D11A35">
      <w:pPr>
        <w:pStyle w:val="TableStyle2"/>
        <w:spacing w:after="120"/>
        <w:ind w:left="284"/>
        <w:rPr>
          <w:rFonts w:ascii="Garamond" w:hAnsi="Garamond"/>
          <w:sz w:val="26"/>
          <w:szCs w:val="26"/>
        </w:rPr>
      </w:pPr>
      <w:r w:rsidRPr="00D11A35">
        <w:rPr>
          <w:rFonts w:ascii="Garamond" w:hAnsi="Garamond"/>
          <w:sz w:val="26"/>
          <w:szCs w:val="26"/>
        </w:rPr>
        <w:t>Windows 10: File -&gt; Export -&gt; Change file type -&gt; Other file types -&gt; CSV (comma delimited) (*.csv)</w:t>
      </w:r>
      <w:bookmarkStart w:id="0" w:name="_GoBack"/>
      <w:bookmarkEnd w:id="0"/>
    </w:p>
    <w:p w:rsidR="00D11A35" w:rsidRPr="006549B4" w:rsidRDefault="00D11A35" w:rsidP="009C6D0E">
      <w:pPr>
        <w:rPr>
          <w:rFonts w:ascii="Garamond" w:hAnsi="Garamond"/>
          <w:sz w:val="2"/>
          <w:szCs w:val="2"/>
        </w:rPr>
      </w:pPr>
    </w:p>
    <w:sectPr w:rsidR="00D11A35" w:rsidRPr="006549B4" w:rsidSect="009C6D0E">
      <w:footerReference w:type="default" r:id="rId12"/>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14" w:rsidRDefault="00DE6A14">
      <w:r>
        <w:separator/>
      </w:r>
    </w:p>
  </w:endnote>
  <w:endnote w:type="continuationSeparator" w:id="0">
    <w:p w:rsidR="00DE6A14" w:rsidRDefault="00DE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F" w:rsidRDefault="001734FF" w:rsidP="001734FF">
    <w:pPr>
      <w:pStyle w:val="Footer"/>
      <w:tabs>
        <w:tab w:val="clear" w:pos="9026"/>
        <w:tab w:val="right" w:pos="10348"/>
      </w:tabs>
    </w:pPr>
    <w:r>
      <w:rPr>
        <w:b/>
      </w:rPr>
      <w:t>Assessed</w:t>
    </w:r>
    <w:r w:rsidRPr="000B214B">
      <w:rPr>
        <w:b/>
      </w:rPr>
      <w:t xml:space="preserve"> by:</w:t>
    </w:r>
    <w:r w:rsidR="001F7C26">
      <w:t xml:space="preserve"> </w:t>
    </w:r>
    <w:r w:rsidR="00C66870">
      <w:t>Daniela Meier</w:t>
    </w:r>
    <w:r w:rsidR="001F7C26">
      <w:t xml:space="preserve"> (</w:t>
    </w:r>
    <w:r w:rsidR="00C66870">
      <w:t>16</w:t>
    </w:r>
    <w:r>
      <w:t>/</w:t>
    </w:r>
    <w:r w:rsidR="00C66870">
      <w:t>06</w:t>
    </w:r>
    <w:r>
      <w:t>/</w:t>
    </w:r>
    <w:r w:rsidR="00C66870">
      <w:t>2014</w:t>
    </w:r>
    <w:r w:rsidR="001F7C26">
      <w:t>)</w:t>
    </w:r>
    <w:r>
      <w:t xml:space="preserve">   </w:t>
    </w:r>
    <w:r w:rsidRPr="00156E64">
      <w:rPr>
        <w:b/>
      </w:rPr>
      <w:t>Updated by:</w:t>
    </w:r>
    <w:r w:rsidR="00B16D40">
      <w:rPr>
        <w:b/>
      </w:rPr>
      <w:t xml:space="preserve"> </w:t>
    </w:r>
    <w:r w:rsidR="00B16D40" w:rsidRPr="00B16D40">
      <w:t>Andy Connelly (</w:t>
    </w:r>
    <w:r w:rsidR="005706B0">
      <w:t>4</w:t>
    </w:r>
    <w:r w:rsidR="00B16D40" w:rsidRPr="00B16D40">
      <w:t>/0</w:t>
    </w:r>
    <w:r w:rsidR="005706B0">
      <w:t>8</w:t>
    </w:r>
    <w:r w:rsidR="00B16D40" w:rsidRPr="00B16D40">
      <w:t>/201</w:t>
    </w:r>
    <w:r w:rsidR="005706B0">
      <w:t>6</w:t>
    </w:r>
    <w:r w:rsidR="00B16D40" w:rsidRPr="00B16D40">
      <w:t>)</w:t>
    </w:r>
    <w:r>
      <w:tab/>
    </w:r>
    <w:r w:rsidRPr="000B214B">
      <w:rPr>
        <w:b/>
      </w:rPr>
      <w:t xml:space="preserve">Version </w:t>
    </w:r>
    <w:r w:rsidR="005706B0">
      <w:rPr>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14" w:rsidRDefault="00DE6A14">
      <w:r>
        <w:separator/>
      </w:r>
    </w:p>
  </w:footnote>
  <w:footnote w:type="continuationSeparator" w:id="0">
    <w:p w:rsidR="00DE6A14" w:rsidRDefault="00DE6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C8E"/>
    <w:multiLevelType w:val="hybridMultilevel"/>
    <w:tmpl w:val="B0AA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156DE"/>
    <w:multiLevelType w:val="hybridMultilevel"/>
    <w:tmpl w:val="09E84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E3E58"/>
    <w:multiLevelType w:val="hybridMultilevel"/>
    <w:tmpl w:val="43BC0B02"/>
    <w:lvl w:ilvl="0" w:tplc="E91EA8FC">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15:restartNumberingAfterBreak="0">
    <w:nsid w:val="255C6C22"/>
    <w:multiLevelType w:val="hybridMultilevel"/>
    <w:tmpl w:val="2232328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5D0746"/>
    <w:multiLevelType w:val="multilevel"/>
    <w:tmpl w:val="4BC2BAA2"/>
    <w:lvl w:ilvl="0">
      <w:start w:val="1"/>
      <w:numFmt w:val="upperLetter"/>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upperLetter"/>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upperLetter"/>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upperLetter"/>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upperLetter"/>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upperLetter"/>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upperLetter"/>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upperLetter"/>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upperLetter"/>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5" w15:restartNumberingAfterBreak="0">
    <w:nsid w:val="2EFF15F0"/>
    <w:multiLevelType w:val="multilevel"/>
    <w:tmpl w:val="7DC673E8"/>
    <w:styleLink w:val="List0"/>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6" w15:restartNumberingAfterBreak="0">
    <w:nsid w:val="36871F93"/>
    <w:multiLevelType w:val="hybridMultilevel"/>
    <w:tmpl w:val="01FED8A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7D40A94"/>
    <w:multiLevelType w:val="hybridMultilevel"/>
    <w:tmpl w:val="E9D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B3E05"/>
    <w:multiLevelType w:val="hybridMultilevel"/>
    <w:tmpl w:val="B8567476"/>
    <w:lvl w:ilvl="0" w:tplc="3C9EF7AE">
      <w:numFmt w:val="bullet"/>
      <w:lvlText w:val="•"/>
      <w:lvlJc w:val="left"/>
      <w:pPr>
        <w:ind w:left="720" w:hanging="360"/>
      </w:pPr>
      <w:rPr>
        <w:rFonts w:ascii="Garamond" w:eastAsia="Arial Unicode MS" w:hAnsi="Garamond"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E4525"/>
    <w:multiLevelType w:val="multilevel"/>
    <w:tmpl w:val="CD6893E6"/>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0" w15:restartNumberingAfterBreak="0">
    <w:nsid w:val="4EBC552E"/>
    <w:multiLevelType w:val="hybridMultilevel"/>
    <w:tmpl w:val="0FEE8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E7DE1"/>
    <w:multiLevelType w:val="hybridMultilevel"/>
    <w:tmpl w:val="09E84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A778A"/>
    <w:multiLevelType w:val="hybridMultilevel"/>
    <w:tmpl w:val="926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02793"/>
    <w:multiLevelType w:val="hybridMultilevel"/>
    <w:tmpl w:val="B4B639A2"/>
    <w:lvl w:ilvl="0" w:tplc="0809000F">
      <w:start w:val="1"/>
      <w:numFmt w:val="decimal"/>
      <w:lvlText w:val="%1."/>
      <w:lvlJc w:val="left"/>
      <w:pPr>
        <w:ind w:left="1047" w:hanging="360"/>
      </w:p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4" w15:restartNumberingAfterBreak="0">
    <w:nsid w:val="67DB01EB"/>
    <w:multiLevelType w:val="hybridMultilevel"/>
    <w:tmpl w:val="6DD29F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CB6579F"/>
    <w:multiLevelType w:val="hybridMultilevel"/>
    <w:tmpl w:val="B0AA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762F9"/>
    <w:multiLevelType w:val="multilevel"/>
    <w:tmpl w:val="6A7A5924"/>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7" w15:restartNumberingAfterBreak="0">
    <w:nsid w:val="7BDB5453"/>
    <w:multiLevelType w:val="hybridMultilevel"/>
    <w:tmpl w:val="A13C13B0"/>
    <w:lvl w:ilvl="0" w:tplc="C54C684C">
      <w:numFmt w:val="bullet"/>
      <w:lvlText w:val="-"/>
      <w:lvlJc w:val="left"/>
      <w:pPr>
        <w:ind w:left="720" w:hanging="360"/>
      </w:pPr>
      <w:rPr>
        <w:rFonts w:ascii="Garamond" w:eastAsia="Arial Unicode MS" w:hAnsi="Garamond"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77A1E"/>
    <w:multiLevelType w:val="hybridMultilevel"/>
    <w:tmpl w:val="635415A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6"/>
  </w:num>
  <w:num w:numId="2">
    <w:abstractNumId w:val="4"/>
  </w:num>
  <w:num w:numId="3">
    <w:abstractNumId w:val="9"/>
  </w:num>
  <w:num w:numId="4">
    <w:abstractNumId w:val="5"/>
  </w:num>
  <w:num w:numId="5">
    <w:abstractNumId w:val="13"/>
  </w:num>
  <w:num w:numId="6">
    <w:abstractNumId w:val="7"/>
  </w:num>
  <w:num w:numId="7">
    <w:abstractNumId w:val="1"/>
  </w:num>
  <w:num w:numId="8">
    <w:abstractNumId w:val="17"/>
  </w:num>
  <w:num w:numId="9">
    <w:abstractNumId w:val="0"/>
  </w:num>
  <w:num w:numId="10">
    <w:abstractNumId w:val="10"/>
  </w:num>
  <w:num w:numId="11">
    <w:abstractNumId w:val="12"/>
  </w:num>
  <w:num w:numId="12">
    <w:abstractNumId w:val="8"/>
  </w:num>
  <w:num w:numId="13">
    <w:abstractNumId w:val="6"/>
  </w:num>
  <w:num w:numId="14">
    <w:abstractNumId w:val="2"/>
  </w:num>
  <w:num w:numId="15">
    <w:abstractNumId w:val="3"/>
  </w:num>
  <w:num w:numId="16">
    <w:abstractNumId w:val="11"/>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FE5"/>
    <w:rsid w:val="00037BB6"/>
    <w:rsid w:val="00040A4F"/>
    <w:rsid w:val="000B214B"/>
    <w:rsid w:val="000C14F2"/>
    <w:rsid w:val="000F348F"/>
    <w:rsid w:val="000F51AF"/>
    <w:rsid w:val="00100B2A"/>
    <w:rsid w:val="00147591"/>
    <w:rsid w:val="00150BAD"/>
    <w:rsid w:val="001734FF"/>
    <w:rsid w:val="001F7C26"/>
    <w:rsid w:val="00294C41"/>
    <w:rsid w:val="00322A57"/>
    <w:rsid w:val="00391118"/>
    <w:rsid w:val="003B4093"/>
    <w:rsid w:val="00436F66"/>
    <w:rsid w:val="00502CB1"/>
    <w:rsid w:val="00521583"/>
    <w:rsid w:val="005355FF"/>
    <w:rsid w:val="0054070F"/>
    <w:rsid w:val="005706B0"/>
    <w:rsid w:val="005A0009"/>
    <w:rsid w:val="005B4E20"/>
    <w:rsid w:val="00642DD5"/>
    <w:rsid w:val="006549B4"/>
    <w:rsid w:val="006D6FE5"/>
    <w:rsid w:val="007227D4"/>
    <w:rsid w:val="007576A4"/>
    <w:rsid w:val="00792ACA"/>
    <w:rsid w:val="00836CD6"/>
    <w:rsid w:val="00861DC7"/>
    <w:rsid w:val="008D74C4"/>
    <w:rsid w:val="00952BD2"/>
    <w:rsid w:val="009846E9"/>
    <w:rsid w:val="009C6D0E"/>
    <w:rsid w:val="00A81A3C"/>
    <w:rsid w:val="00AE5709"/>
    <w:rsid w:val="00B0538A"/>
    <w:rsid w:val="00B16D40"/>
    <w:rsid w:val="00B47FBD"/>
    <w:rsid w:val="00B84D20"/>
    <w:rsid w:val="00C02CD2"/>
    <w:rsid w:val="00C270A0"/>
    <w:rsid w:val="00C61910"/>
    <w:rsid w:val="00C66870"/>
    <w:rsid w:val="00CF31DA"/>
    <w:rsid w:val="00D0015D"/>
    <w:rsid w:val="00D11A35"/>
    <w:rsid w:val="00D75820"/>
    <w:rsid w:val="00DA4064"/>
    <w:rsid w:val="00DD42B2"/>
    <w:rsid w:val="00DE6A14"/>
    <w:rsid w:val="00E36F8F"/>
    <w:rsid w:val="00E51E32"/>
    <w:rsid w:val="00E801D5"/>
    <w:rsid w:val="00EF16F6"/>
    <w:rsid w:val="00F81B75"/>
    <w:rsid w:val="00F8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E24B-0393-4924-86C9-2244CC6C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4"/>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D50A-9842-4AB9-B710-D0E329A4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Connelly</dc:creator>
  <cp:lastModifiedBy>Andy Connelly</cp:lastModifiedBy>
  <cp:revision>3</cp:revision>
  <cp:lastPrinted>2014-01-31T14:10:00Z</cp:lastPrinted>
  <dcterms:created xsi:type="dcterms:W3CDTF">2014-06-17T10:31:00Z</dcterms:created>
  <dcterms:modified xsi:type="dcterms:W3CDTF">2016-08-04T12:26:00Z</dcterms:modified>
</cp:coreProperties>
</file>